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C6C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全自动洗胃机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参数</w:t>
      </w:r>
    </w:p>
    <w:p w14:paraId="60B7F4C0"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1.具有口腔插管与鼻腔插管两种洗胃模式；</w:t>
      </w:r>
    </w:p>
    <w:p w14:paraId="5C909A04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.自动三档流量平衡+压力传感器;</w:t>
      </w:r>
    </w:p>
    <w:p w14:paraId="486932BD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.液晶数字显示、自动记录次数，急救快速读数、方便病历统计;</w:t>
      </w:r>
    </w:p>
    <w:p w14:paraId="78527DCE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.循环周期≤20秒，基础流速≥2L/min;</w:t>
      </w:r>
    </w:p>
    <w:p w14:paraId="73F92C69"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.自带故障提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示</w:t>
      </w:r>
      <w:r>
        <w:rPr>
          <w:rFonts w:hint="eastAsia" w:ascii="宋体" w:hAnsi="宋体" w:eastAsia="宋体" w:cs="宋体"/>
          <w:sz w:val="30"/>
          <w:szCs w:val="30"/>
        </w:rPr>
        <w:t>、双重安全保护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 w14:paraId="7B13E235"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00E5E9CB"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7BE1DD56">
      <w:pPr>
        <w:tabs>
          <w:tab w:val="left" w:pos="2533"/>
        </w:tabs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 w14:paraId="4E18F29D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便携式吸痰器参数</w:t>
      </w:r>
    </w:p>
    <w:p w14:paraId="3DEF5B02">
      <w:pPr>
        <w:jc w:val="left"/>
        <w:rPr>
          <w:rFonts w:hint="eastAsia"/>
          <w:sz w:val="30"/>
          <w:szCs w:val="30"/>
          <w:lang w:val="en-US" w:eastAsia="zh-CN"/>
        </w:rPr>
      </w:pPr>
    </w:p>
    <w:p w14:paraId="66117EE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极限负压值：≥0.075MPa</w:t>
      </w:r>
    </w:p>
    <w:p w14:paraId="3516D356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负压调节范围：0.02MPa-极限负压值</w:t>
      </w:r>
    </w:p>
    <w:p w14:paraId="2E5EC526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抽气速率：≥18l/min</w:t>
      </w:r>
    </w:p>
    <w:p w14:paraId="58819A9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贮液瓶：1000ml，一只</w:t>
      </w:r>
    </w:p>
    <w:p w14:paraId="4D90623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噪声：≤65dB（A）</w:t>
      </w:r>
    </w:p>
    <w:p w14:paraId="1603572E"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1CF860E3">
      <w:pPr>
        <w:tabs>
          <w:tab w:val="left" w:pos="2533"/>
        </w:tabs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6CDC2835">
      <w:pPr>
        <w:tabs>
          <w:tab w:val="left" w:pos="2533"/>
        </w:tabs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129F5153">
      <w:pPr>
        <w:tabs>
          <w:tab w:val="left" w:pos="2533"/>
        </w:tabs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2B572074">
      <w:pPr>
        <w:tabs>
          <w:tab w:val="left" w:pos="2533"/>
        </w:tabs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51098489">
      <w:pPr>
        <w:tabs>
          <w:tab w:val="left" w:pos="2533"/>
        </w:tabs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17F416EB">
      <w:pPr>
        <w:tabs>
          <w:tab w:val="left" w:pos="2533"/>
        </w:tabs>
        <w:jc w:val="left"/>
        <w:rPr>
          <w:rFonts w:hint="eastAsia"/>
          <w:b/>
          <w:bCs/>
          <w:sz w:val="36"/>
          <w:szCs w:val="44"/>
          <w:lang w:val="en-US" w:eastAsia="zh-CN"/>
        </w:rPr>
      </w:pPr>
    </w:p>
    <w:p w14:paraId="1099A422">
      <w:pPr>
        <w:spacing w:before="100" w:beforeAutospacing="1" w:after="100" w:afterAutospacing="1" w:line="270" w:lineRule="atLeas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全自动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台式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电子血压计</w:t>
      </w:r>
      <w:r>
        <w:rPr>
          <w:rFonts w:hint="eastAsia" w:ascii="黑体" w:hAnsi="黑体" w:eastAsia="黑体"/>
          <w:b/>
          <w:sz w:val="36"/>
          <w:szCs w:val="36"/>
        </w:rPr>
        <w:t>参数</w:t>
      </w:r>
    </w:p>
    <w:tbl>
      <w:tblPr>
        <w:tblStyle w:val="3"/>
        <w:tblW w:w="90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984"/>
        <w:gridCol w:w="6376"/>
      </w:tblGrid>
      <w:tr w14:paraId="4765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3439F1F1">
            <w:pPr>
              <w:widowControl w:val="0"/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4F11E943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测量原理</w:t>
            </w:r>
          </w:p>
        </w:tc>
        <w:tc>
          <w:tcPr>
            <w:tcW w:w="6376" w:type="dxa"/>
            <w:noWrap w:val="0"/>
            <w:vAlign w:val="center"/>
          </w:tcPr>
          <w:p w14:paraId="1BC2736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示波法</w:t>
            </w:r>
          </w:p>
        </w:tc>
      </w:tr>
      <w:tr w14:paraId="3B53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15D1CCB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00B00C39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显示屏</w:t>
            </w:r>
          </w:p>
        </w:tc>
        <w:tc>
          <w:tcPr>
            <w:tcW w:w="6376" w:type="dxa"/>
            <w:noWrap w:val="0"/>
            <w:vAlign w:val="center"/>
          </w:tcPr>
          <w:p w14:paraId="6114948D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LCD显示屏</w:t>
            </w:r>
          </w:p>
        </w:tc>
      </w:tr>
      <w:tr w14:paraId="386A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73C4033F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128C98B1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测量位置</w:t>
            </w:r>
          </w:p>
        </w:tc>
        <w:tc>
          <w:tcPr>
            <w:tcW w:w="6376" w:type="dxa"/>
            <w:noWrap w:val="0"/>
            <w:vAlign w:val="center"/>
          </w:tcPr>
          <w:p w14:paraId="51C45393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左右臂均可</w:t>
            </w:r>
          </w:p>
        </w:tc>
      </w:tr>
      <w:tr w14:paraId="1F9D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7A56C387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5AE2AA47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适应臂周范围</w:t>
            </w:r>
          </w:p>
        </w:tc>
        <w:tc>
          <w:tcPr>
            <w:tcW w:w="6376" w:type="dxa"/>
            <w:noWrap w:val="0"/>
            <w:vAlign w:val="center"/>
          </w:tcPr>
          <w:p w14:paraId="07998BB3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17～42cm</w:t>
            </w:r>
          </w:p>
        </w:tc>
      </w:tr>
      <w:tr w14:paraId="6649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4C4B645D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1E4B1CCA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测量范围</w:t>
            </w:r>
          </w:p>
        </w:tc>
        <w:tc>
          <w:tcPr>
            <w:tcW w:w="6376" w:type="dxa"/>
            <w:noWrap w:val="0"/>
            <w:vAlign w:val="center"/>
          </w:tcPr>
          <w:p w14:paraId="78B86C2E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血压量程：0～299mmHg；   脉博数：40～180次/分</w:t>
            </w:r>
          </w:p>
        </w:tc>
      </w:tr>
      <w:tr w14:paraId="0C6E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66617B5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 w14:paraId="667F4E32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测量精度</w:t>
            </w:r>
          </w:p>
        </w:tc>
        <w:tc>
          <w:tcPr>
            <w:tcW w:w="6376" w:type="dxa"/>
            <w:noWrap w:val="0"/>
            <w:vAlign w:val="center"/>
          </w:tcPr>
          <w:p w14:paraId="0C3F1510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压力显示精度：±3mmHg（±0.4KPa）</w:t>
            </w:r>
          </w:p>
          <w:p w14:paraId="5543A29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脉搏测量精度：±2%或±2次/分（取大者）</w:t>
            </w:r>
          </w:p>
        </w:tc>
      </w:tr>
      <w:tr w14:paraId="0951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3774BCDA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4" w:type="dxa"/>
            <w:noWrap w:val="0"/>
            <w:vAlign w:val="center"/>
          </w:tcPr>
          <w:p w14:paraId="710E64B1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肘部位置提醒</w:t>
            </w:r>
          </w:p>
        </w:tc>
        <w:tc>
          <w:tcPr>
            <w:tcW w:w="6376" w:type="dxa"/>
            <w:noWrap w:val="0"/>
            <w:vAlign w:val="center"/>
          </w:tcPr>
          <w:p w14:paraId="0EC3BAD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肘垫设计，便于客户手臂正确放置</w:t>
            </w:r>
          </w:p>
        </w:tc>
      </w:tr>
      <w:tr w14:paraId="1F43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77F29DB0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84" w:type="dxa"/>
            <w:noWrap w:val="0"/>
            <w:vAlign w:val="center"/>
          </w:tcPr>
          <w:p w14:paraId="44712909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防水等级</w:t>
            </w:r>
          </w:p>
        </w:tc>
        <w:tc>
          <w:tcPr>
            <w:tcW w:w="6376" w:type="dxa"/>
            <w:noWrap w:val="0"/>
            <w:vAlign w:val="center"/>
          </w:tcPr>
          <w:p w14:paraId="0D775942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IP21</w:t>
            </w:r>
          </w:p>
        </w:tc>
      </w:tr>
      <w:tr w14:paraId="0A8B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27ED3229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84" w:type="dxa"/>
            <w:noWrap w:val="0"/>
            <w:vAlign w:val="center"/>
          </w:tcPr>
          <w:p w14:paraId="5790AB9E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臂筒角度调节</w:t>
            </w:r>
          </w:p>
        </w:tc>
        <w:tc>
          <w:tcPr>
            <w:tcW w:w="6376" w:type="dxa"/>
            <w:noWrap w:val="0"/>
            <w:vAlign w:val="center"/>
          </w:tcPr>
          <w:p w14:paraId="1A05C6E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自动上下浮动式臂筒</w:t>
            </w:r>
          </w:p>
        </w:tc>
      </w:tr>
      <w:tr w14:paraId="6654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159786BC">
            <w:pPr>
              <w:widowControl w:val="0"/>
              <w:spacing w:line="360" w:lineRule="auto"/>
              <w:jc w:val="left"/>
              <w:rPr>
                <w:rFonts w:hint="default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4" w:type="dxa"/>
            <w:noWrap w:val="0"/>
            <w:vAlign w:val="center"/>
          </w:tcPr>
          <w:p w14:paraId="19E20A06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臂筒组件交换功能</w:t>
            </w:r>
          </w:p>
        </w:tc>
        <w:tc>
          <w:tcPr>
            <w:tcW w:w="6376" w:type="dxa"/>
            <w:noWrap w:val="0"/>
            <w:vAlign w:val="center"/>
          </w:tcPr>
          <w:p w14:paraId="4EEE5432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臂筒可自主拆卸更换，并具备自检自校功能。</w:t>
            </w:r>
          </w:p>
        </w:tc>
      </w:tr>
      <w:tr w14:paraId="5364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37D0F64F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 w14:paraId="0033E194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通信数据输出</w:t>
            </w:r>
          </w:p>
        </w:tc>
        <w:tc>
          <w:tcPr>
            <w:tcW w:w="6376" w:type="dxa"/>
            <w:noWrap w:val="0"/>
            <w:vAlign w:val="center"/>
          </w:tcPr>
          <w:p w14:paraId="05FB58F2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USB2.0、蓝牙5.1</w:t>
            </w:r>
          </w:p>
        </w:tc>
      </w:tr>
      <w:tr w14:paraId="4FD6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1685E253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 w14:paraId="67D35DA3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抗菌设计对应</w:t>
            </w:r>
          </w:p>
        </w:tc>
        <w:tc>
          <w:tcPr>
            <w:tcW w:w="6376" w:type="dxa"/>
            <w:noWrap w:val="0"/>
            <w:vAlign w:val="center"/>
          </w:tcPr>
          <w:p w14:paraId="674C800D">
            <w:pPr>
              <w:widowControl w:val="0"/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楷体"/>
                <w:sz w:val="24"/>
                <w:szCs w:val="24"/>
              </w:rPr>
              <w:t>袖带：抗菌布套</w:t>
            </w:r>
          </w:p>
        </w:tc>
      </w:tr>
      <w:tr w14:paraId="5781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43697183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 w14:paraId="61B135B1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运行模式</w:t>
            </w:r>
          </w:p>
        </w:tc>
        <w:tc>
          <w:tcPr>
            <w:tcW w:w="6376" w:type="dxa"/>
            <w:noWrap w:val="0"/>
            <w:vAlign w:val="center"/>
          </w:tcPr>
          <w:p w14:paraId="772FE566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连续运行</w:t>
            </w:r>
          </w:p>
        </w:tc>
      </w:tr>
      <w:tr w14:paraId="1237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3CB6FD51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 w14:paraId="70FEE531">
            <w:pPr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重测提醒功能：</w:t>
            </w:r>
          </w:p>
          <w:p w14:paraId="0F8588FE">
            <w:pPr>
              <w:widowControl w:val="0"/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76" w:type="dxa"/>
            <w:noWrap w:val="0"/>
            <w:vAlign w:val="center"/>
          </w:tcPr>
          <w:p w14:paraId="04A534C5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当血压计检测到身体移动或发生错误时自动提醒用户重新进行测量</w:t>
            </w:r>
          </w:p>
        </w:tc>
      </w:tr>
      <w:tr w14:paraId="0D67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noWrap w:val="0"/>
            <w:vAlign w:val="center"/>
          </w:tcPr>
          <w:p w14:paraId="2798566A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 w14:paraId="3F5F976E">
            <w:pPr>
              <w:widowControl w:val="0"/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高血压提醒功能</w:t>
            </w:r>
          </w:p>
        </w:tc>
        <w:tc>
          <w:tcPr>
            <w:tcW w:w="6376" w:type="dxa"/>
            <w:noWrap w:val="0"/>
            <w:vAlign w:val="center"/>
          </w:tcPr>
          <w:p w14:paraId="18CA3F0B">
            <w:pPr>
              <w:widowControl w:val="0"/>
              <w:spacing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根据测量结果，显示提醒信息</w:t>
            </w:r>
          </w:p>
        </w:tc>
      </w:tr>
    </w:tbl>
    <w:p w14:paraId="178F8A2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607A1CF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4BDD57A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6583C01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636415F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p w14:paraId="6EA15802">
      <w:pPr>
        <w:pStyle w:val="2"/>
        <w:bidi w:val="0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空气</w:t>
      </w:r>
      <w:r>
        <w:rPr>
          <w:rFonts w:hint="eastAsia"/>
          <w:sz w:val="44"/>
          <w:szCs w:val="44"/>
          <w:lang w:eastAsia="zh-CN"/>
        </w:rPr>
        <w:t>消毒机技术参数</w:t>
      </w:r>
    </w:p>
    <w:tbl>
      <w:tblPr>
        <w:tblStyle w:val="3"/>
        <w:tblW w:w="10090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230"/>
      </w:tblGrid>
      <w:tr w14:paraId="108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32D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2A4E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DC0982">
            <w:pPr>
              <w:rPr>
                <w:rFonts w:ascii="宋体" w:hAnsi="宋体"/>
                <w:sz w:val="24"/>
              </w:rPr>
            </w:pPr>
          </w:p>
        </w:tc>
        <w:tc>
          <w:tcPr>
            <w:tcW w:w="9230" w:type="dxa"/>
            <w:tcBorders>
              <w:top w:val="nil"/>
              <w:left w:val="nil"/>
              <w:bottom w:val="nil"/>
              <w:right w:val="nil"/>
            </w:tcBorders>
          </w:tcPr>
          <w:p w14:paraId="420919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1.适用体积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/>
                <w:sz w:val="28"/>
                <w:szCs w:val="28"/>
              </w:rPr>
              <w:t>m3</w:t>
            </w:r>
          </w:p>
          <w:p w14:paraId="334FCA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消毒方法：等离子体</w:t>
            </w:r>
          </w:p>
          <w:p w14:paraId="3D89E0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3.等离子体反应器使用寿命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30000</w:t>
            </w:r>
            <w:r>
              <w:rPr>
                <w:rFonts w:hint="eastAsia" w:ascii="宋体" w:hAnsi="宋体"/>
                <w:sz w:val="28"/>
                <w:szCs w:val="28"/>
              </w:rPr>
              <w:t>小时。</w:t>
            </w:r>
          </w:p>
          <w:p w14:paraId="119A4858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等离子体密度值大于</w:t>
            </w:r>
            <w:r>
              <w:rPr>
                <w:rFonts w:hint="eastAsia" w:eastAsia="新宋体"/>
                <w:sz w:val="28"/>
                <w:szCs w:val="28"/>
              </w:rPr>
              <w:t>5.</w:t>
            </w:r>
            <w:r>
              <w:rPr>
                <w:rFonts w:hint="eastAsia" w:eastAsia="新宋体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新宋体"/>
                <w:sz w:val="28"/>
                <w:szCs w:val="28"/>
              </w:rPr>
              <w:t>×10</w:t>
            </w:r>
            <w:r>
              <w:rPr>
                <w:rFonts w:eastAsia="新宋体"/>
                <w:sz w:val="28"/>
                <w:szCs w:val="28"/>
                <w:vertAlign w:val="superscript"/>
              </w:rPr>
              <w:t>1</w:t>
            </w:r>
            <w:r>
              <w:rPr>
                <w:rFonts w:hint="eastAsia" w:eastAsia="新宋体"/>
                <w:sz w:val="28"/>
                <w:szCs w:val="28"/>
                <w:vertAlign w:val="superscript"/>
              </w:rPr>
              <w:t>7</w:t>
            </w:r>
            <w:r>
              <w:rPr>
                <w:rFonts w:eastAsia="新宋体"/>
                <w:sz w:val="28"/>
                <w:szCs w:val="28"/>
              </w:rPr>
              <w:t>m</w:t>
            </w:r>
            <w:r>
              <w:rPr>
                <w:rFonts w:eastAsia="新宋体"/>
                <w:sz w:val="28"/>
                <w:szCs w:val="28"/>
                <w:vertAlign w:val="superscript"/>
              </w:rPr>
              <w:t>-3</w:t>
            </w:r>
          </w:p>
          <w:p w14:paraId="1C2F43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5.可在有人的情况下消毒，消毒时无味、无辐射、不腐蚀设备。</w:t>
            </w:r>
          </w:p>
          <w:p w14:paraId="29D924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6.循环风量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960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</w:rPr>
              <w:t>/h</w:t>
            </w:r>
          </w:p>
          <w:p w14:paraId="16C4D6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7.模拟实验白色葡萄球菌杀灭率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99.9%</w:t>
            </w:r>
          </w:p>
          <w:p w14:paraId="31E7DF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>
              <w:rPr>
                <w:rFonts w:hint="eastAsia"/>
                <w:sz w:val="28"/>
                <w:szCs w:val="28"/>
                <w:lang w:eastAsia="zh-CN"/>
              </w:rPr>
              <w:t>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130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密闭房间内空气中</w:t>
            </w:r>
            <w:r>
              <w:rPr>
                <w:rFonts w:hint="eastAsia"/>
                <w:sz w:val="28"/>
                <w:szCs w:val="28"/>
              </w:rPr>
              <w:t>自然菌消亡率</w:t>
            </w:r>
            <w:r>
              <w:rPr>
                <w:rFonts w:hint="eastAsia" w:ascii="宋体" w:hAnsi="宋体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.24%</w:t>
            </w:r>
          </w:p>
          <w:p w14:paraId="787C6A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9.工作功率：在消毒净化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/>
                <w:sz w:val="28"/>
                <w:szCs w:val="28"/>
              </w:rPr>
              <w:t>0m³/h风量时等离子体发生器最大能耗≤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W/h</w:t>
            </w:r>
          </w:p>
          <w:p w14:paraId="73AF28F1">
            <w:pPr>
              <w:rPr>
                <w:sz w:val="28"/>
                <w:szCs w:val="28"/>
                <w:vertAlign w:val="superscript"/>
              </w:rPr>
            </w:pPr>
            <w:r>
              <w:rPr>
                <w:rFonts w:hint="eastAsia"/>
                <w:sz w:val="28"/>
                <w:szCs w:val="28"/>
              </w:rPr>
              <w:t>10.消毒时空气的臭氧量≤0.07mg/m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</w:p>
          <w:p w14:paraId="20C1A1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11.等离子电压5-6KV</w:t>
            </w:r>
          </w:p>
          <w:p w14:paraId="3C9BD7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12. 负离子浓度：≥6×10</w:t>
            </w:r>
            <w:r>
              <w:rPr>
                <w:rFonts w:hint="eastAsia"/>
                <w:sz w:val="28"/>
                <w:szCs w:val="28"/>
                <w:vertAlign w:val="superscript"/>
              </w:rPr>
              <w:t>6</w:t>
            </w:r>
            <w:r>
              <w:rPr>
                <w:rFonts w:hint="eastAsia"/>
                <w:sz w:val="28"/>
                <w:szCs w:val="28"/>
              </w:rPr>
              <w:t>个/cm</w:t>
            </w:r>
            <w:r>
              <w:rPr>
                <w:rFonts w:hint="eastAsia"/>
                <w:sz w:val="28"/>
                <w:szCs w:val="28"/>
                <w:vertAlign w:val="superscript"/>
              </w:rPr>
              <w:t>3</w:t>
            </w:r>
          </w:p>
          <w:p w14:paraId="7094697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13.等</w:t>
            </w:r>
            <w:r>
              <w:rPr>
                <w:rFonts w:hint="eastAsia"/>
                <w:sz w:val="28"/>
                <w:szCs w:val="28"/>
              </w:rPr>
              <w:t>离子体反应器和风机出现故障时能自动报警提示并有自动关机功能</w:t>
            </w:r>
          </w:p>
          <w:p w14:paraId="1F4D3D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14.每天有三个工作时段，自动开、关机，并可随意设置，循环运行且掉电记忆。工作时间累计记忆功能。</w:t>
            </w:r>
          </w:p>
          <w:p w14:paraId="702DF290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15.超静音风机</w:t>
            </w:r>
          </w:p>
          <w:p w14:paraId="37AF908E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16.超远距离红外线遥控操作（</w:t>
            </w:r>
            <w:r>
              <w:rPr>
                <w:rFonts w:hint="eastAsia"/>
                <w:sz w:val="28"/>
                <w:szCs w:val="28"/>
              </w:rPr>
              <w:t>≥10M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 w14:paraId="4AB1DC41">
            <w:r>
              <w:rPr>
                <w:rFonts w:hint="eastAsia" w:ascii="宋体" w:hAnsi="宋体"/>
                <w:sz w:val="28"/>
                <w:szCs w:val="28"/>
              </w:rPr>
              <w:t>17.噪音</w:t>
            </w:r>
            <w:r>
              <w:rPr>
                <w:rFonts w:hint="eastAsia"/>
                <w:sz w:val="28"/>
                <w:szCs w:val="28"/>
              </w:rPr>
              <w:t>≤55db(A)</w:t>
            </w:r>
          </w:p>
        </w:tc>
      </w:tr>
    </w:tbl>
    <w:p w14:paraId="4887D324">
      <w:pPr>
        <w:numPr>
          <w:ilvl w:val="0"/>
          <w:numId w:val="0"/>
        </w:numPr>
        <w:rPr>
          <w:rFonts w:hint="eastAsia" w:ascii="宋体" w:hAnsi="宋体" w:eastAsia="宋体" w:cs="宋体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7C9FE"/>
    <w:multiLevelType w:val="singleLevel"/>
    <w:tmpl w:val="6BB7C9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5A2"/>
    <w:rsid w:val="03C6347F"/>
    <w:rsid w:val="117459EB"/>
    <w:rsid w:val="17E63716"/>
    <w:rsid w:val="444C656B"/>
    <w:rsid w:val="48D017F3"/>
    <w:rsid w:val="5A041B8A"/>
    <w:rsid w:val="62EC7D19"/>
    <w:rsid w:val="67DC16C4"/>
    <w:rsid w:val="6A7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902</Characters>
  <Lines>0</Lines>
  <Paragraphs>0</Paragraphs>
  <TotalTime>4</TotalTime>
  <ScaleCrop>false</ScaleCrop>
  <LinksUpToDate>false</LinksUpToDate>
  <CharactersWithSpaces>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2026-06-24T02:19:00Z</dcterms:created>
  <dc:creator>Administrator</dc:creator>
  <cp:lastModifiedBy>@时光无声@</cp:lastModifiedBy>
  <dcterms:modified xsi:type="dcterms:W3CDTF">2026-07-01T01:33:15Z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eyJoZGlkIjoiOTkzODI5MDNlMjRmOTY0NGRhYTQ3YTJmNjRjMmIzZmYiLCJ1c2VySWQiOiIxMTM2NTE3MDAzIn0=</vt:lpwstr>
  </property>
  <property fmtid="{D5CDD505-2E9C-101B-9397-08002B2CF9AE}" pid="4" name="ICV">
    <vt:lpwstr>2753082040DB4B93B5B68EB47A6A0D69_12</vt:lpwstr>
  </property>
</Properties>
</file>