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88"/>
        <w:gridCol w:w="5802"/>
      </w:tblGrid>
      <w:tr w14:paraId="4E4E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39" w:type="dxa"/>
            <w:shd w:val="clear" w:color="auto" w:fill="auto"/>
            <w:vAlign w:val="center"/>
          </w:tcPr>
          <w:p w14:paraId="4A67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B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2A1F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</w:tr>
      <w:tr w14:paraId="398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939" w:type="dxa"/>
            <w:vAlign w:val="center"/>
          </w:tcPr>
          <w:p w14:paraId="69D274D3"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  <w:vAlign w:val="center"/>
          </w:tcPr>
          <w:p w14:paraId="58F8AFC6"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实木床头冲压板双摇床 轮 五档护栏  8公分双摇垫</w:t>
            </w:r>
          </w:p>
        </w:tc>
        <w:tc>
          <w:tcPr>
            <w:tcW w:w="5802" w:type="dxa"/>
          </w:tcPr>
          <w:p w14:paraId="0FCECF82">
            <w:pP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4"/>
              </w:rPr>
              <w:drawing>
                <wp:inline distT="0" distB="0" distL="114300" distR="114300">
                  <wp:extent cx="2810510" cy="1978660"/>
                  <wp:effectExtent l="0" t="0" r="8890" b="2540"/>
                  <wp:docPr id="1032" name="ID_420A3F5FE8404302A6B857DA47F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D_420A3F5FE8404302A6B857DA47F23BE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97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7299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规格参数：</w:t>
      </w:r>
    </w:p>
    <w:p w14:paraId="6FCB709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1.规格尺寸：2110*1000*500mm （含护栏板）                           </w:t>
      </w:r>
    </w:p>
    <w:p w14:paraId="39FFCEE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2.床头床尾为北美樱桃木，材质采用橡胶木贴皮，油漆处理，达到无甲醛，无异味，床头采用皮革软包，床尾两孔带洞扶手，线条流畅无棱角。整体呈木色。</w:t>
      </w:r>
    </w:p>
    <w:p w14:paraId="698F7B6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床体：床框采用40*80mm优质冷轧钢管；床面板采用优质冷轧板材，厚度≥1.2mm，一次性冲压成型，凹型面板结构，有透气孔；静电喷涂，配置翻倒式（隐藏式）床上餐桌，餐桌面使用全新ABS材料整体注塑成型，餐桌支架使用优质冷轧型材制作，餐桌带有液压阻尼装置，放下后起缓冲作用；</w:t>
      </w:r>
    </w:p>
    <w:p w14:paraId="0433ADFF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4.护栏：五档推倒式木纹铝合金护栏，护栏自锁机构隐藏式枪把，D型铝合金扶手，表面硬化处理；五支铝合金支柱，木纹色。                                                  </w:t>
      </w:r>
    </w:p>
    <w:p w14:paraId="777C11F1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5.丝杆：具有过盈保护功能，铜质螺母，内有适量黄油，当背部或腿部上升（下降）至极限位置时，继续摇动手柄，背部或腿部不动作，无损坏；带有防尘罩，封闭处理，无灰尘进入。</w:t>
      </w:r>
    </w:p>
    <w:p w14:paraId="21E13E42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6.摇把：采用ABS工程塑料一次成型，隐藏式设计，可折叠。采用内卡式连接，带限位功能，防止脱出。               </w:t>
      </w:r>
    </w:p>
    <w:p w14:paraId="54ECDB34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7.脚轮：脚轮直径125mm（主材质为全新PPT）,具有脚刹、静音、防缠绕的性能。</w:t>
      </w:r>
    </w:p>
    <w:p w14:paraId="76DD084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8、床垫：尺寸与病床配套，内铺垫料由棕丝、海绵组成，上片为海绵40mm；中片棕丝40mm，总厚度为80mm（提供符合QB/T 4371-2012、GB/T 24346-2009要求的抗菌性、防霉性检测报告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）。</w:t>
      </w:r>
    </w:p>
    <w:p w14:paraId="4CBD5157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5156C"/>
    <w:rsid w:val="21415B4F"/>
    <w:rsid w:val="3CA74F9A"/>
    <w:rsid w:val="55F51CA6"/>
    <w:rsid w:val="6B9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2025-11-25T00:51:57Z</dcterms:created>
  <dc:creator>Administrator</dc:creator>
  <cp:lastModifiedBy>TX1showmAn</cp:lastModifiedBy>
  <dcterms:modified xsi:type="dcterms:W3CDTF">2025-11-25T01:07:25Z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78A9AD50AA284FA4971DE9B1D85B4005_12</vt:lpwstr>
  </property>
</Properties>
</file>